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Hyperlipoproteinémie a dyslipidémie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skupina metabolických onemocnění, která je charakterizovaná zvýšenou hladinou lipidů a lipoproteinů (HLP), nebo nevhodným aterogenním složením lipidů a lipoproteinů (DLP).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Lipoproteiny: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Chylomikrony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produkt enterocytů a slouží k transportu triacylglycerolů potravy ze střeva přes lymfatické cesty do krevního řečiště.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VLDL (very low density lipoproteins) </w:t>
      </w:r>
      <w:r w:rsidDel="00000000" w:rsidR="00000000" w:rsidRPr="00000000">
        <w:rPr>
          <w:highlight w:val="white"/>
          <w:rtl w:val="0"/>
        </w:rPr>
        <w:t xml:space="preserve">- vznikají v játrech, jádro VLDL je bohaté na triacylglyceroly. Funkce - poskytovat mastné kyseliny uvolněné z triacylglycerolů působením lipoproteinové lipasy svalům a tukovým buňkám. Po hydrolýze triacylglycerolů VLDL mění na IDL a poté na LDL.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LDL (low density lipoproteins) </w:t>
      </w:r>
      <w:r w:rsidDel="00000000" w:rsidR="00000000" w:rsidRPr="00000000">
        <w:rPr>
          <w:highlight w:val="white"/>
          <w:rtl w:val="0"/>
        </w:rPr>
        <w:t xml:space="preserve">- vznikají z IDL částic po hydrolýze zbývajících triacylglycerolů </w:t>
      </w:r>
      <w:hyperlink r:id="rId6">
        <w:r w:rsidDel="00000000" w:rsidR="00000000" w:rsidRPr="00000000">
          <w:rPr>
            <w:highlight w:val="white"/>
            <w:rtl w:val="0"/>
          </w:rPr>
          <w:t xml:space="preserve">jaterní lipáz</w:t>
        </w:r>
      </w:hyperlink>
      <w:r w:rsidDel="00000000" w:rsidR="00000000" w:rsidRPr="00000000">
        <w:rPr>
          <w:highlight w:val="white"/>
          <w:rtl w:val="0"/>
        </w:rPr>
        <w:t xml:space="preserve">ou</w:t>
      </w:r>
      <w:r w:rsidDel="00000000" w:rsidR="00000000" w:rsidRPr="00000000">
        <w:rPr>
          <w:highlight w:val="white"/>
          <w:rtl w:val="0"/>
        </w:rPr>
        <w:t xml:space="preserve">. Jejich hlavní funkcí je transport cholesterolu k buňkám.Odstranění LDL z plazmy se uskutečňuje pomocí LDL receptorů, které jsou lokalizovány na všech buňkách, nejvíce na povrchu hepatocytů. U zdravých osob jsou v LDL částicích obsaženy asi 2/3 celkového cholesterolu.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hyperlink r:id="rId7">
        <w:r w:rsidDel="00000000" w:rsidR="00000000" w:rsidRPr="00000000">
          <w:rPr>
            <w:b w:val="1"/>
            <w:highlight w:val="white"/>
            <w:rtl w:val="0"/>
          </w:rPr>
          <w:t xml:space="preserve">HDL</w:t>
        </w:r>
      </w:hyperlink>
      <w:r w:rsidDel="00000000" w:rsidR="00000000" w:rsidRPr="00000000">
        <w:rPr>
          <w:b w:val="1"/>
          <w:highlight w:val="white"/>
          <w:rtl w:val="0"/>
        </w:rPr>
        <w:t xml:space="preserve"> (high density lipoproteins) </w:t>
      </w:r>
      <w:r w:rsidDel="00000000" w:rsidR="00000000" w:rsidRPr="00000000">
        <w:rPr>
          <w:highlight w:val="white"/>
          <w:rtl w:val="0"/>
        </w:rPr>
        <w:t xml:space="preserve">- zajišťují odsun nadbytečného cholesterolu do jater.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hyperlink r:id="rId8">
        <w:r w:rsidDel="00000000" w:rsidR="00000000" w:rsidRPr="00000000">
          <w:rPr>
            <w:b w:val="1"/>
            <w:highlight w:val="white"/>
            <w:rtl w:val="0"/>
          </w:rPr>
          <w:t xml:space="preserve">Lipoprotein (a)</w:t>
        </w:r>
      </w:hyperlink>
      <w:r w:rsidDel="00000000" w:rsidR="00000000" w:rsidRPr="00000000">
        <w:rPr>
          <w:highlight w:val="white"/>
          <w:rtl w:val="0"/>
        </w:rPr>
        <w:t xml:space="preserve"> je lipoprotein, jehož koncentrace v krvi je dána geneticky. Brání aktivaci </w:t>
      </w:r>
      <w:hyperlink r:id="rId9">
        <w:r w:rsidDel="00000000" w:rsidR="00000000" w:rsidRPr="00000000">
          <w:rPr>
            <w:highlight w:val="white"/>
            <w:rtl w:val="0"/>
          </w:rPr>
          <w:t xml:space="preserve">plazminogenu</w:t>
        </w:r>
      </w:hyperlink>
      <w:r w:rsidDel="00000000" w:rsidR="00000000" w:rsidRPr="00000000">
        <w:rPr>
          <w:highlight w:val="white"/>
          <w:rtl w:val="0"/>
        </w:rPr>
        <w:t xml:space="preserve"> na </w:t>
      </w:r>
      <w:hyperlink r:id="rId10">
        <w:r w:rsidDel="00000000" w:rsidR="00000000" w:rsidRPr="00000000">
          <w:rPr>
            <w:highlight w:val="white"/>
            <w:rtl w:val="0"/>
          </w:rPr>
          <w:t xml:space="preserve">plazmin</w:t>
        </w:r>
      </w:hyperlink>
      <w:r w:rsidDel="00000000" w:rsidR="00000000" w:rsidRPr="00000000">
        <w:rPr>
          <w:highlight w:val="white"/>
          <w:rtl w:val="0"/>
        </w:rPr>
        <w:t xml:space="preserve"> a tím blokuje odbourávání fibrinu. Proto má zvýšené koncentrace Lp(a) proaterogenní účinek a koncentrace nad 0,3 g/l jsou pokládány za nezávislý faktor zvyšující riziko aterosklerózy.</w:t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Hypercholesterolémie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2) Smíšená nebo kombinovaná HLP -</w:t>
      </w:r>
      <w:r w:rsidDel="00000000" w:rsidR="00000000" w:rsidRPr="00000000">
        <w:rPr>
          <w:rtl w:val="0"/>
        </w:rPr>
        <w:t xml:space="preserve"> zvýšení cholesterolu i triglyceridů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Hypertrigliceridémie 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Nejvýznamnější RF</w:t>
      </w:r>
      <w:r w:rsidDel="00000000" w:rsidR="00000000" w:rsidRPr="00000000">
        <w:rPr>
          <w:rtl w:val="0"/>
        </w:rPr>
        <w:t xml:space="preserve"> - LDL-C (cíl terapie) a lipoprotein a.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Metabolický syndrom</w:t>
      </w:r>
      <w:r w:rsidDel="00000000" w:rsidR="00000000" w:rsidRPr="00000000">
        <w:rPr>
          <w:rtl w:val="0"/>
        </w:rPr>
        <w:t xml:space="preserve"> - nízké hladiny HDL-C, zvýšení triglyceridů a zvýšení malých denzních LDL částic.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Stanovení KV - rizika</w:t>
      </w:r>
    </w:p>
    <w:p w:rsidR="00000000" w:rsidDel="00000000" w:rsidP="00000000" w:rsidRDefault="00000000" w:rsidRPr="00000000" w14:paraId="00000012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SCORE</w:t>
      </w:r>
    </w:p>
    <w:p w:rsidR="00000000" w:rsidDel="00000000" w:rsidP="00000000" w:rsidRDefault="00000000" w:rsidRPr="00000000" w14:paraId="00000013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Vyšetření kalciového skóre koronárních tepen (CAC).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Vyšetření karotických nebo femorálních tepen</w:t>
      </w:r>
      <w:r w:rsidDel="00000000" w:rsidR="00000000" w:rsidRPr="00000000">
        <w:rPr>
          <w:rtl w:val="0"/>
        </w:rPr>
        <w:t xml:space="preserve"> pomocí duplexního ultrasonografického vyšetření.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 Nález aterosklerotického plátu je důvodem k reklasifikaci nemocného do úrovně velmi vysokého rizika.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Nově se v textu guidelines objevuje kategorie nemocných s rekurentní aterotrombotickou příhodou do 2 let po první události při zavedené léčbě. Tito nemocní mají být považováni za extrémně rizikové a vyžadují maximální intenzitu intervence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-  rRziko zvyšují další modifikující faktory (sociální deprivace, psychiatrické komorbidity, hypertrofie levé komory srdeční, nealkoholová jaterní steatóza, fibrilace síní a další).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-  Nízká hladina HDL-C významně zvyšuje KV-riziko.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Kategorie KV - rizika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Velmi vysoké riziko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Klinicky nebo zobrazovací metodou prokázané aterosklerotické kardiovaskulární onemocnění (ASKVO)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Předchozí AKS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Stabilní AP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Koronární revaskularizace (PCI/CABG či jiné arteriální revaskularizace)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Nález nemoci více koronárních tepen se stenózou 2 velkých tepen nad 50%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CMP/TIA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ICHDK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Významná AS změny karotických tepen dle UZ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DM s orgánovým postižením, časný DM 1. tpu s dobou trvání nad 20 let.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CKD 4. a 5. stupně (eGFR &lt; 0,5 ml/s/1,73 m2)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Vypočtené riziko fatální KV-příhody pomocí SCORE ≥ 10 %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Familiární hypercholesterolémie (FH) s alespoň s  jedním dalším velkým RF. 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Vysoké riziko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Významné zvýšení izolovaného rizikového faktoru, zejména celkový cholesterol &gt; 8 mmol/l, LDL-C &gt; 4,9 mmol/l nebo TK ≥ 180/110 mmHg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FH bez dalších velkých rizikových faktorů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DM bez orgánového poškození, s dobou trvání DM ≥ 10 let nebo s dalším rizikovým faktorem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CKD 2. a 3. stupně (eGFR &gt; 0,5 a &lt; 1,0 ml/s/1,73 m2 )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Vypočtené riziko fatální KV-příhody pomocí SCORE ≥ 5 % a &lt; 10 %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Střední riziko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Mladí pacienti (s DM 1. typu do 35 let věku; DM 2. typu do 50 let věku) s trváním diabetu &lt; 10 let, bez dalších rizikových faktorů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Vypočtené riziko fatální KV-příhody pomocí SCORE ≥ 1 % a &lt; 5 %</w:t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Nízké riziko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Vypočtené riziko fatální KV-příhody pomocí SCORE &lt; 1 %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Laboratorní vyšetření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-  Koncentrace apoB může být použita jako primární parametr pro screening, diagnostiku a management nemocných s DLP místo LDL-C.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- Hladina Lp(a) má být vyšetřena minimálně jedenkrát v životě k identifikaci osob s velmi vysokými hladinami (&gt; 180 mg/dl nebo 430 nmol/l), jejichž riziko je ekvivalentní riziku pacientů s familiární hypercholesterolemií.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- Pro určení míry KV-rizika pomocí SCORE zůstává hlavním parametrem hladina celkového cholesterolu. LDL-C je nadále hlavním léčebným cílem, determinantem rizikovosti i screeningovým parametrem, může být nahrazen koncentrací apoB.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Cílové hodnoty lipoproteinů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930"/>
        <w:gridCol w:w="1905"/>
        <w:gridCol w:w="1770"/>
        <w:gridCol w:w="1710"/>
        <w:gridCol w:w="1365"/>
        <w:tblGridChange w:id="0">
          <w:tblGrid>
            <w:gridCol w:w="1335"/>
            <w:gridCol w:w="930"/>
            <w:gridCol w:w="1905"/>
            <w:gridCol w:w="1770"/>
            <w:gridCol w:w="1710"/>
            <w:gridCol w:w="13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Riziko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Nízké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Středně vysoké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Vysoké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Velmi vysoké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Extrémní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LDL-C (mmol/l)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3,0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2,6 a snížení nejméně o 50 % hodnoty před léčbou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1,8 a snížení nejméně o 50 % hodnoty před léčbou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1,4 a snížení nejméně o 50 % hodnoty před léčbou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1,0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non-HDL-C (mmol/l)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3,8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3,4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2,6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2,2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1,8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apoB (g/l)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0,8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0,65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0,55</w:t>
            </w:r>
          </w:p>
        </w:tc>
      </w:tr>
    </w:tbl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Non-HDL cholesterol </w:t>
      </w:r>
      <w:r w:rsidDel="00000000" w:rsidR="00000000" w:rsidRPr="00000000">
        <w:rPr>
          <w:rtl w:val="0"/>
        </w:rPr>
        <w:t xml:space="preserve">= celkový cholesterol – HDL cholesterol 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Léčebný cíl - LDL-cholesterol (LDL-C), sekundárními léčebnými cíli jsou koncentrace apoB a non-HDL-C.</w:t>
      </w:r>
      <w:r w:rsidDel="00000000" w:rsidR="00000000" w:rsidRPr="00000000">
        <w:rPr>
          <w:rtl w:val="0"/>
        </w:rPr>
        <w:t xml:space="preserve"> Nejen na dosažení určité cílové koncentrace LDL-C, ale i minimálně 50% snížení ve srovnání s hladinou před léčbou (přímý vztah mezi dosaženou hladinou LDL-C a poklesem cévního rizika bez ohledu na vstupní koncentraci LDL-C - tedy princip „čím níže, tím lépe“).</w:t>
      </w:r>
    </w:p>
    <w:p w:rsidR="00000000" w:rsidDel="00000000" w:rsidP="00000000" w:rsidRDefault="00000000" w:rsidRPr="00000000" w14:paraId="0000005D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Sekundárním cílem zejména u  osob s  hypertriglyceridémií je non-HDL-C.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 Hladiny triglyceridů &gt; 1,7 mmol/l a koncentrace HDL-C &lt; 1,0 mmol/l u  mužů a  &lt; 1,2  mmol/l u žen jsou považovány za důležité modulátory rizika, ne však za léčebné cíle. Oba tyto parametry uspokojivě zohledňuje cílová hodnota non-HDL-C či apolipoproteinu B.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Nefarmakologické opatření - změna životního stylu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Optimalizace tělesné hmotnosti, nekuřáctví a dostatečná pohybová aktivita.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 snížení LDL-C a celkového cholesterolu - eliminace konzumace transmastných kyselin a snížení podílu nasycených tuků na &lt; 7 % celkového energetického příjmu a jejich nahrazení nenasycenými tuky. 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 snížení triglyceridů - redukce nadměrné tělesné hmotnosti a omezení konzumace alkoholu.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 Zvýšení HDL-C - eliminace transmastných kyselin a  zvýšení fyzické aktivity.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 Funkční potraviny - možný příznivý efekt na lipidogram,např. polikosanol, rostlinné steroly, omega-3  mastné kyseliny, berberin, extrakt z červené fermentované rýže a další. </w:t>
      </w:r>
    </w:p>
    <w:p w:rsidR="00000000" w:rsidDel="00000000" w:rsidP="00000000" w:rsidRDefault="00000000" w:rsidRPr="00000000" w14:paraId="0000006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Farmakoterapie</w:t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Sekvestry žlučových kyselin - pryskyřice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Jsou nevstřebatelné, narušují enterohepatální cyklus žlučových kyselin, výsledkem je zvýšené potřeby jejich syntézy a využití endogenního cholesterolu. 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NÚ - zácpy, ovlivnění některých vitamínů - ADEK. 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Např. žen s familiární hypercholesterolemií v období těhotenství a laktace, intolerance statinů. 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Např. </w:t>
      </w:r>
      <w:r w:rsidDel="00000000" w:rsidR="00000000" w:rsidRPr="00000000">
        <w:rPr>
          <w:i w:val="1"/>
          <w:rtl w:val="0"/>
        </w:rPr>
        <w:t xml:space="preserve">cholestyramin. </w:t>
      </w:r>
    </w:p>
    <w:p w:rsidR="00000000" w:rsidDel="00000000" w:rsidP="00000000" w:rsidRDefault="00000000" w:rsidRPr="00000000" w14:paraId="0000006D">
      <w:pPr>
        <w:jc w:val="both"/>
        <w:rPr>
          <w:i w:val="1"/>
          <w:u w:val="single"/>
        </w:rPr>
      </w:pPr>
      <w:r w:rsidDel="00000000" w:rsidR="00000000" w:rsidRPr="00000000">
        <w:rPr>
          <w:u w:val="single"/>
          <w:rtl w:val="0"/>
        </w:rPr>
        <w:t xml:space="preserve">Inhibitory vstřebávání cholesterolu - </w:t>
      </w:r>
      <w:r w:rsidDel="00000000" w:rsidR="00000000" w:rsidRPr="00000000">
        <w:rPr>
          <w:i w:val="1"/>
          <w:u w:val="single"/>
          <w:rtl w:val="0"/>
        </w:rPr>
        <w:t xml:space="preserve">Ezetimib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Doporučen do kombinace u pacientů nedosahujících cílové hodnoty LDL-C při maximální/maximálně tolerované dávce statinu. </w:t>
      </w:r>
    </w:p>
    <w:p w:rsidR="00000000" w:rsidDel="00000000" w:rsidP="00000000" w:rsidRDefault="00000000" w:rsidRPr="00000000" w14:paraId="0000006F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Statiny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Léčba volby u osob se zvýšeným rizikem ASKVO a  zvýšenou koncentrací LDL-C či dalších aterogenních lipoproteinů. 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pravastatin - lovastatin - fluvastatin - simvastatin - atorvastatin - rosuvastatin</w:t>
      </w:r>
    </w:p>
    <w:p w:rsidR="00000000" w:rsidDel="00000000" w:rsidP="00000000" w:rsidRDefault="00000000" w:rsidRPr="00000000" w14:paraId="00000072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Inhibitory proprotein konvertázy subtilizin-kexin 9 (PCSK9i)</w:t>
      </w:r>
    </w:p>
    <w:p w:rsidR="00000000" w:rsidDel="00000000" w:rsidP="00000000" w:rsidRDefault="00000000" w:rsidRPr="00000000" w14:paraId="00000073">
      <w:pPr>
        <w:numPr>
          <w:ilvl w:val="0"/>
          <w:numId w:val="1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Monoklonální protilátky specificky blokující interakci tohoto proteinu s  LDL-receptorem. </w:t>
      </w:r>
    </w:p>
    <w:p w:rsidR="00000000" w:rsidDel="00000000" w:rsidP="00000000" w:rsidRDefault="00000000" w:rsidRPr="00000000" w14:paraId="00000074">
      <w:pPr>
        <w:numPr>
          <w:ilvl w:val="0"/>
          <w:numId w:val="14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Alirokumab a  evolokumab.</w:t>
      </w:r>
    </w:p>
    <w:p w:rsidR="00000000" w:rsidDel="00000000" w:rsidP="00000000" w:rsidRDefault="00000000" w:rsidRPr="00000000" w14:paraId="00000075">
      <w:pPr>
        <w:numPr>
          <w:ilvl w:val="0"/>
          <w:numId w:val="1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Mají být zváženy, pokud nelze dosáhnout stanovených cílových hodnot při použití maximálně tolerované dávky statinu v kombinaci s ezetimibem.</w:t>
      </w:r>
    </w:p>
    <w:p w:rsidR="00000000" w:rsidDel="00000000" w:rsidP="00000000" w:rsidRDefault="00000000" w:rsidRPr="00000000" w14:paraId="0000007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Postup terapie s cílem snížení LDLc: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1. Vyhodnocení KVO rizika + vstupní hodnoty LDLc → 2. změna životního stylu → 3. nasazení farmakoterapie - vysoce účinný statin v maximální/maximálně tolerované dávce → přidat ezetimib → přidat PCSK9 inhibitoru. 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Terapie hypertriglyceridémie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-  U  významné hypertriglyceridemie s hladinami TG &gt; 10 mmol/l je třeba snížením hladin omezit riziko akutní pankreatitidy. Přes nesporně zásadní roli nefarmakologického přístupu při léčbě této dyslipidemie je léčivem první volby v této situaci fenofibrát, případně v kombinaci s vysokými dávkami (3–4 g denně) omega-3 mastných kyselin.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- Farmakologická léčba mírně a středně zvýšených hladin triglyceridů do 10 mmol/l má být zvážena v kontextu vysokého a velmi vysokého rizika. Lékem volby jsou statiny. V případě trvající elevace triglyceridů s hodnotami &gt; 2,3 mmol/l lze zvážit jejich kombinaci s fenofibrátem.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Familiární dyslipidémie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- V důsledku poruchy funkce či poštu LDL-receptor.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- Raritní homozygotní nebo heterozygotní forma. 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- Na FH bychom měli myslet u  pacientů s  ICHS vzniklou u mužů mladších 55 let a žen mladších 60 let, u osob, u jejichž příbuzných se KVO manifestovalo předčasně, nebo u jejichž příbuzných se objevily šlachové xantomy, a u osob s velmi zvýšeným LDL-C (u dospělých &gt; 5 mmol/l, u dětí &gt; 4 mmol/l).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-  Pokud je diagnostikován první případ v rodině, je doporučen kaskádový rodinný screening.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- Je doporučeno, aby pacienti s  FH a  dokumentovaným ASKVO nebo s alespoň jedním dalším velkým rizikovým faktorem byli léčeni jako velmi vysoce rizikoví a ostatní jako vysoce rizikoví.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Monitorace terapie</w:t>
      </w:r>
    </w:p>
    <w:p w:rsidR="00000000" w:rsidDel="00000000" w:rsidP="00000000" w:rsidRDefault="00000000" w:rsidRPr="00000000" w14:paraId="0000008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Monitorace jaterních 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Před léčbou, poté po 8-12 týdnech, dále rutině ne </w:t>
      </w:r>
      <w:r w:rsidDel="00000000" w:rsidR="00000000" w:rsidRPr="00000000">
        <w:rPr>
          <w:rtl w:val="0"/>
        </w:rPr>
        <w:t xml:space="preserve">(kromě fibrátů).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Pokud je ALT &lt; 3 × ULN</w:t>
      </w:r>
      <w:r w:rsidDel="00000000" w:rsidR="00000000" w:rsidRPr="00000000">
        <w:rPr>
          <w:rtl w:val="0"/>
        </w:rPr>
        <w:t xml:space="preserve"> - pokračovat v léčbě a zkontrolovat jaterní testy za 4–6 týdnů.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Pokud je ALT &gt; 3 × ULN</w:t>
      </w:r>
      <w:r w:rsidDel="00000000" w:rsidR="00000000" w:rsidRPr="00000000">
        <w:rPr>
          <w:rtl w:val="0"/>
        </w:rPr>
        <w:t xml:space="preserve"> - vysadit hypolipidemika, nebo snížit jejich dávku a znovu zkontrolovat jaterní testy za 4–6 týdnů. Opatrné opětovné nasazení hypolipidemika lze zvážit po normalizaci ALT.</w:t>
      </w:r>
    </w:p>
    <w:p w:rsidR="00000000" w:rsidDel="00000000" w:rsidP="00000000" w:rsidRDefault="00000000" w:rsidRPr="00000000" w14:paraId="0000008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Svalové enzymy - CK</w:t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Před léčbou, pokud je vstupní CK ≥ 4 × ULN, nezahajovat léčbu a znovu zkontrolovat.</w:t>
      </w:r>
    </w:p>
    <w:p w:rsidR="00000000" w:rsidDel="00000000" w:rsidP="00000000" w:rsidRDefault="00000000" w:rsidRPr="00000000" w14:paraId="0000008C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Rutinní monitorování CK není třeba, vyšetřit CK, pokud se objeví svalové bolesti.</w:t>
      </w:r>
    </w:p>
    <w:p w:rsidR="00000000" w:rsidDel="00000000" w:rsidP="00000000" w:rsidRDefault="00000000" w:rsidRPr="00000000" w14:paraId="0000008D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Pokud je CK ≥ 4 × ULN:</w:t>
      </w:r>
    </w:p>
    <w:p w:rsidR="00000000" w:rsidDel="00000000" w:rsidP="00000000" w:rsidRDefault="00000000" w:rsidRPr="00000000" w14:paraId="0000008E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CK &gt; 10 × ULN,</w:t>
      </w:r>
      <w:r w:rsidDel="00000000" w:rsidR="00000000" w:rsidRPr="00000000">
        <w:rPr>
          <w:rtl w:val="0"/>
        </w:rPr>
        <w:t xml:space="preserve"> je třeba přerušit léčbu, zkontrolovat renální funkce a monitorovat hladinu CK každé 2 týdny.</w:t>
      </w:r>
    </w:p>
    <w:p w:rsidR="00000000" w:rsidDel="00000000" w:rsidP="00000000" w:rsidRDefault="00000000" w:rsidRPr="00000000" w14:paraId="0000008F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CK &lt; 10 × ULN a nemocný je asymptomatický,</w:t>
      </w:r>
      <w:r w:rsidDel="00000000" w:rsidR="00000000" w:rsidRPr="00000000">
        <w:rPr>
          <w:rtl w:val="0"/>
        </w:rPr>
        <w:t xml:space="preserve"> je možno pokračovat v podávání hypolipidemik při monitoraci hladin CK za 2–6 týdnů.</w:t>
      </w:r>
    </w:p>
    <w:p w:rsidR="00000000" w:rsidDel="00000000" w:rsidP="00000000" w:rsidRDefault="00000000" w:rsidRPr="00000000" w14:paraId="00000090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CK &lt; 10 × ULN a nemocný má obtíže, j</w:t>
      </w:r>
      <w:r w:rsidDel="00000000" w:rsidR="00000000" w:rsidRPr="00000000">
        <w:rPr>
          <w:rtl w:val="0"/>
        </w:rPr>
        <w:t xml:space="preserve">e třeba přerušit léčbu a monitorovat CK do její normalizace; po normalizaci CK je možno zkusit nasadit nižší dávku statinu nebo jiný statin.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Pokud je CK &lt; 4 × ULN:</w:t>
      </w:r>
    </w:p>
    <w:p w:rsidR="00000000" w:rsidDel="00000000" w:rsidP="00000000" w:rsidRDefault="00000000" w:rsidRPr="00000000" w14:paraId="00000092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Pokud nejsou svalové obtíže, pokračovat v léčbě statinem.</w:t>
      </w:r>
    </w:p>
    <w:p w:rsidR="00000000" w:rsidDel="00000000" w:rsidP="00000000" w:rsidRDefault="00000000" w:rsidRPr="00000000" w14:paraId="00000093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Pokud se objeví svalové bolesti, monitorovat pravidelně příznaky a hodnoty CK.</w:t>
      </w:r>
    </w:p>
    <w:p w:rsidR="00000000" w:rsidDel="00000000" w:rsidP="00000000" w:rsidRDefault="00000000" w:rsidRPr="00000000" w14:paraId="00000094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Pokud přetrvávají myalgie, přerušit léčbu statinem a obtíže znovu zhodnotit za 6 týdnů.</w:t>
      </w:r>
    </w:p>
    <w:p w:rsidR="00000000" w:rsidDel="00000000" w:rsidP="00000000" w:rsidRDefault="00000000" w:rsidRPr="00000000" w14:paraId="00000095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Zvážit znovunasazení stejného nebo jiného statinu.</w:t>
      </w:r>
    </w:p>
    <w:p w:rsidR="00000000" w:rsidDel="00000000" w:rsidP="00000000" w:rsidRDefault="00000000" w:rsidRPr="00000000" w14:paraId="00000096">
      <w:pPr>
        <w:numPr>
          <w:ilvl w:val="1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Zvážit podávání nižší dávky statinu, nebo podávání obden, nebo 1/2 týdně, nebo podávání kombinované léčby.</w:t>
      </w:r>
    </w:p>
    <w:p w:rsidR="00000000" w:rsidDel="00000000" w:rsidP="00000000" w:rsidRDefault="00000000" w:rsidRPr="00000000" w14:paraId="00000097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Pravidelné kontroly HbA1c </w:t>
      </w:r>
      <w:r w:rsidDel="00000000" w:rsidR="00000000" w:rsidRPr="00000000">
        <w:rPr>
          <w:rtl w:val="0"/>
        </w:rPr>
        <w:t xml:space="preserve">by měly být zváženy u osob s vysokým rizikem rozvoje diabetu užívajících vysoce intenzivní terapii statinem.</w:t>
      </w:r>
    </w:p>
    <w:p w:rsidR="00000000" w:rsidDel="00000000" w:rsidP="00000000" w:rsidRDefault="00000000" w:rsidRPr="00000000" w14:paraId="0000009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Kontroly lipidogramu</w:t>
      </w:r>
    </w:p>
    <w:p w:rsidR="00000000" w:rsidDel="00000000" w:rsidP="00000000" w:rsidRDefault="00000000" w:rsidRPr="00000000" w14:paraId="0000009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před zahájením hypolipidemické léčby provést alespoň 2 měření v intervalu 1–12 týdnů s výjimkou stavů, v nichž je doporučeno okamžité zahájení léčby - např. AKS. </w:t>
      </w:r>
    </w:p>
    <w:p w:rsidR="00000000" w:rsidDel="00000000" w:rsidP="00000000" w:rsidRDefault="00000000" w:rsidRPr="00000000" w14:paraId="0000009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- 8 (± 4) týdny po zahájení léčby/úpravě medikace</w:t>
      </w:r>
    </w:p>
    <w:p w:rsidR="00000000" w:rsidDel="00000000" w:rsidP="00000000" w:rsidRDefault="00000000" w:rsidRPr="00000000" w14:paraId="0000009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U stabilizovaných pacientů 1/rok. </w:t>
      </w:r>
    </w:p>
    <w:p w:rsidR="00000000" w:rsidDel="00000000" w:rsidP="00000000" w:rsidRDefault="00000000" w:rsidRPr="00000000" w14:paraId="0000009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Kontroly lipidogramu po IM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- Co nejdříve v akutní fázi při IM, bez ohledu na lačnění.</w:t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  <w:t xml:space="preserve">- 1. kontrola za 4-6 týdnů po IM</w:t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  <w:t xml:space="preserve">- Další kontroly za 3 a poté za 6 měsíců.</w:t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  <w:t xml:space="preserve">- Při stabilizovaném stavu kontroly 1/rok.</w:t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Ateroskleróza</w:t>
      </w:r>
    </w:p>
    <w:p w:rsidR="00000000" w:rsidDel="00000000" w:rsidP="00000000" w:rsidRDefault="00000000" w:rsidRPr="00000000" w14:paraId="000000AF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= c</w:t>
      </w:r>
      <w:r w:rsidDel="00000000" w:rsidR="00000000" w:rsidRPr="00000000">
        <w:rPr>
          <w:highlight w:val="white"/>
          <w:rtl w:val="0"/>
        </w:rPr>
        <w:t xml:space="preserve">hronické progresivní onemocnění cévní stěny charakterizované místní akumulací </w:t>
      </w:r>
      <w:hyperlink r:id="rId11">
        <w:r w:rsidDel="00000000" w:rsidR="00000000" w:rsidRPr="00000000">
          <w:rPr>
            <w:highlight w:val="white"/>
            <w:rtl w:val="0"/>
          </w:rPr>
          <w:t xml:space="preserve">lipidů</w:t>
        </w:r>
      </w:hyperlink>
      <w:r w:rsidDel="00000000" w:rsidR="00000000" w:rsidRPr="00000000">
        <w:rPr>
          <w:highlight w:val="white"/>
          <w:rtl w:val="0"/>
        </w:rPr>
        <w:t xml:space="preserve"> v intimě arterií, provázené změnami v médii cévní stěny. </w:t>
      </w:r>
    </w:p>
    <w:p w:rsidR="00000000" w:rsidDel="00000000" w:rsidP="00000000" w:rsidRDefault="00000000" w:rsidRPr="00000000" w14:paraId="000000B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Ateroskleróza se vyvíjí jako chronický </w:t>
      </w:r>
      <w:hyperlink r:id="rId12">
        <w:r w:rsidDel="00000000" w:rsidR="00000000" w:rsidRPr="00000000">
          <w:rPr>
            <w:highlight w:val="white"/>
            <w:rtl w:val="0"/>
          </w:rPr>
          <w:t xml:space="preserve">zánět</w:t>
        </w:r>
      </w:hyperlink>
      <w:r w:rsidDel="00000000" w:rsidR="00000000" w:rsidRPr="00000000">
        <w:rPr>
          <w:highlight w:val="white"/>
          <w:rtl w:val="0"/>
        </w:rPr>
        <w:t xml:space="preserve"> s nadměrnou proliferativní odpovědí intimy a médie tepen na různé podněty, zejména na modifikované </w:t>
      </w:r>
      <w:hyperlink r:id="rId13">
        <w:r w:rsidDel="00000000" w:rsidR="00000000" w:rsidRPr="00000000">
          <w:rPr>
            <w:highlight w:val="white"/>
            <w:rtl w:val="0"/>
          </w:rPr>
          <w:t xml:space="preserve">LDL</w:t>
        </w:r>
      </w:hyperlink>
      <w:r w:rsidDel="00000000" w:rsidR="00000000" w:rsidRPr="00000000">
        <w:rPr>
          <w:highlight w:val="white"/>
          <w:rtl w:val="0"/>
        </w:rPr>
        <w:t xml:space="preserve"> (low density lipoproteins).</w:t>
      </w:r>
    </w:p>
    <w:p w:rsidR="00000000" w:rsidDel="00000000" w:rsidP="00000000" w:rsidRDefault="00000000" w:rsidRPr="00000000" w14:paraId="000000B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Tři formy aterosklerózy</w:t>
      </w:r>
    </w:p>
    <w:p w:rsidR="00000000" w:rsidDel="00000000" w:rsidP="00000000" w:rsidRDefault="00000000" w:rsidRPr="00000000" w14:paraId="000000B3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Tukové proužky (fatty streaks)</w:t>
      </w:r>
    </w:p>
    <w:p w:rsidR="00000000" w:rsidDel="00000000" w:rsidP="00000000" w:rsidRDefault="00000000" w:rsidRPr="00000000" w14:paraId="000000B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Pravděpodobně u všech přítomnou formou aterosklerózy, objevuje se již v dětském věku v velkých cévách v jejich intimně, neprominuje do lumina.</w:t>
      </w:r>
    </w:p>
    <w:p w:rsidR="00000000" w:rsidDel="00000000" w:rsidP="00000000" w:rsidRDefault="00000000" w:rsidRPr="00000000" w14:paraId="000000B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Základní elementy tukových proužků jsou pěnové buňky, které vznikají 2 způsoby:</w:t>
      </w:r>
    </w:p>
    <w:p w:rsidR="00000000" w:rsidDel="00000000" w:rsidP="00000000" w:rsidRDefault="00000000" w:rsidRPr="00000000" w14:paraId="000000B6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 makrofágů, které jsou atrahovány do cévní stěny, kde akumulující lipidy (hlavně ve formě esteru cholesterolu) a mění se v pěnové buňky.</w:t>
      </w:r>
    </w:p>
    <w:p w:rsidR="00000000" w:rsidDel="00000000" w:rsidP="00000000" w:rsidRDefault="00000000" w:rsidRPr="00000000" w14:paraId="000000B7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 buněk hladkých svalů médie, které migrují z medie do intimy, kde opět dochází k hromadění esterů cholesterolu a přeměně na pěnové buňky.  </w:t>
      </w:r>
    </w:p>
    <w:p w:rsidR="00000000" w:rsidDel="00000000" w:rsidP="00000000" w:rsidRDefault="00000000" w:rsidRPr="00000000" w14:paraId="000000B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Mohou se vyvíjet v další aterosklerotické léze, či regredují.</w:t>
      </w:r>
    </w:p>
    <w:p w:rsidR="00000000" w:rsidDel="00000000" w:rsidP="00000000" w:rsidRDefault="00000000" w:rsidRPr="00000000" w14:paraId="000000B9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Fibrózní pláty (ateromy)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Složení ateromů - proliferující buňky hladkých svalů, makrofágy v různém stupni přeměny na pěnové buňky. Tato buněčná směs je uložena v kolagenní matrix s volnými depozity tuků.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Prominují do lumen. Hlubší vrstvy mohou podléhat nekróze a posléze kalcifikovat.</w:t>
      </w:r>
    </w:p>
    <w:p w:rsidR="00000000" w:rsidDel="00000000" w:rsidP="00000000" w:rsidRDefault="00000000" w:rsidRPr="00000000" w14:paraId="000000BC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Komplikované léze</w:t>
      </w:r>
    </w:p>
    <w:p w:rsidR="00000000" w:rsidDel="00000000" w:rsidP="00000000" w:rsidRDefault="00000000" w:rsidRPr="00000000" w14:paraId="000000BD">
      <w:pPr>
        <w:numPr>
          <w:ilvl w:val="0"/>
          <w:numId w:val="1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 fibrózních plátů s masivní kalcifikací, posléze s těžkými degenerativními změnami jako ulcerace a ruptura, stává se posléze místem adherence trombů, agregace a vzniku trombózy. </w:t>
      </w:r>
    </w:p>
    <w:p w:rsidR="00000000" w:rsidDel="00000000" w:rsidP="00000000" w:rsidRDefault="00000000" w:rsidRPr="00000000" w14:paraId="000000BE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 dle AHA do 6 typů: Typy I-III - prekurzorové léze, Typy IV-VI - vyvinuté léze</w:t>
      </w:r>
    </w:p>
    <w:p w:rsidR="00000000" w:rsidDel="00000000" w:rsidP="00000000" w:rsidRDefault="00000000" w:rsidRPr="00000000" w14:paraId="000000C0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Typ I </w:t>
      </w:r>
      <w:r w:rsidDel="00000000" w:rsidR="00000000" w:rsidRPr="00000000">
        <w:rPr>
          <w:highlight w:val="white"/>
          <w:rtl w:val="0"/>
        </w:rPr>
        <w:t xml:space="preserve">- mikroskopicky a chemicky detekovatelná první depozita lipidů v intimně.</w:t>
      </w:r>
    </w:p>
    <w:p w:rsidR="00000000" w:rsidDel="00000000" w:rsidP="00000000" w:rsidRDefault="00000000" w:rsidRPr="00000000" w14:paraId="000000C1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TYP II</w:t>
      </w:r>
      <w:r w:rsidDel="00000000" w:rsidR="00000000" w:rsidRPr="00000000">
        <w:rPr>
          <w:highlight w:val="white"/>
          <w:rtl w:val="0"/>
        </w:rPr>
        <w:t xml:space="preserve"> - tukové proužky. Většina lipidů je umístěna intracelulárně, obsahuje pěnové buňky a makrofágy, svalové buňky obsahují též tukové kapénky. IIa - vyskytuje se v sousedství ztluštělá intima, mají tendence k progresi narozdíl od IIb.</w:t>
      </w:r>
    </w:p>
    <w:p w:rsidR="00000000" w:rsidDel="00000000" w:rsidP="00000000" w:rsidRDefault="00000000" w:rsidRPr="00000000" w14:paraId="000000C2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Typ III </w:t>
      </w:r>
      <w:r w:rsidDel="00000000" w:rsidR="00000000" w:rsidRPr="00000000">
        <w:rPr>
          <w:highlight w:val="white"/>
          <w:rtl w:val="0"/>
        </w:rPr>
        <w:t xml:space="preserve">- předstupeň vyvinuté léze. Patrná již extracelulární depozita tuků. </w:t>
      </w:r>
    </w:p>
    <w:p w:rsidR="00000000" w:rsidDel="00000000" w:rsidP="00000000" w:rsidRDefault="00000000" w:rsidRPr="00000000" w14:paraId="000000C3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Typ IV </w:t>
      </w:r>
      <w:r w:rsidDel="00000000" w:rsidR="00000000" w:rsidRPr="00000000">
        <w:rPr>
          <w:highlight w:val="white"/>
          <w:rtl w:val="0"/>
        </w:rPr>
        <w:t xml:space="preserve">- ateromy. Charakteristické je lipidové jádro a dochází k dalšímu hromadění extracelulárních lipidů. Mezi lipidovým jádrem a povrchem endotelu se nachází makrofágy, pěnové buňky a ojediněle buňky hladké svaloviny, obsahuje jen minimum kolagenu. </w:t>
      </w:r>
    </w:p>
    <w:p w:rsidR="00000000" w:rsidDel="00000000" w:rsidP="00000000" w:rsidRDefault="00000000" w:rsidRPr="00000000" w14:paraId="000000C4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Typ V</w:t>
      </w:r>
      <w:r w:rsidDel="00000000" w:rsidR="00000000" w:rsidRPr="00000000">
        <w:rPr>
          <w:highlight w:val="white"/>
          <w:rtl w:val="0"/>
        </w:rPr>
        <w:t xml:space="preserve"> - od typu IV se liší množstvím pojivové tkáně - Va - fibroaterom, obsahuje stále lipidové jádro, Vb - kalcifikovaná léze, Vc - se dále dělí na další podskupiny - první neobsahuje téměř tukové jádro a obsah tuku je minimální (tyto léze výrazně zužují lumen artérií) a druhá se nazývá gelatinózní léze, která obsahuje edématózní tekutinu a fibrinogen.</w:t>
      </w:r>
    </w:p>
    <w:p w:rsidR="00000000" w:rsidDel="00000000" w:rsidP="00000000" w:rsidRDefault="00000000" w:rsidRPr="00000000" w14:paraId="000000C5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Typ VI</w:t>
      </w:r>
      <w:r w:rsidDel="00000000" w:rsidR="00000000" w:rsidRPr="00000000">
        <w:rPr>
          <w:highlight w:val="white"/>
          <w:rtl w:val="0"/>
        </w:rPr>
        <w:t xml:space="preserve"> - komplikované léze. VIa - ruptura, VIb - hematom nebo hemoragie do léze, VIc - trombóza, VI abc - vše najednou. Morbidita a mortalita KVO je dána právě touto lézí. </w:t>
      </w:r>
    </w:p>
    <w:p w:rsidR="00000000" w:rsidDel="00000000" w:rsidP="00000000" w:rsidRDefault="00000000" w:rsidRPr="00000000" w14:paraId="000000C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Stabilní plát -</w:t>
      </w:r>
      <w:r w:rsidDel="00000000" w:rsidR="00000000" w:rsidRPr="00000000">
        <w:rPr>
          <w:highlight w:val="white"/>
          <w:rtl w:val="0"/>
        </w:rPr>
        <w:t xml:space="preserve"> nízký obsah tuků, nemá tendenci k ruptuře.</w:t>
      </w:r>
    </w:p>
    <w:p w:rsidR="00000000" w:rsidDel="00000000" w:rsidP="00000000" w:rsidRDefault="00000000" w:rsidRPr="00000000" w14:paraId="000000C8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Nestabilní plát</w:t>
      </w:r>
      <w:r w:rsidDel="00000000" w:rsidR="00000000" w:rsidRPr="00000000">
        <w:rPr>
          <w:highlight w:val="white"/>
          <w:rtl w:val="0"/>
        </w:rPr>
        <w:t xml:space="preserve"> - bohatý na lipidy, na rupturu nasedá trombóza. Změna nestabilního na stabilní plát dochází již po několikatýdenní terapie např. intenzivní hypolipidemickou léčbou. </w:t>
      </w:r>
    </w:p>
    <w:p w:rsidR="00000000" w:rsidDel="00000000" w:rsidP="00000000" w:rsidRDefault="00000000" w:rsidRPr="00000000" w14:paraId="000000C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734050" cy="629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29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RF</w:t>
      </w:r>
    </w:p>
    <w:p w:rsidR="00000000" w:rsidDel="00000000" w:rsidP="00000000" w:rsidRDefault="00000000" w:rsidRPr="00000000" w14:paraId="000000CC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Neovlivnitelné </w:t>
      </w:r>
      <w:r w:rsidDel="00000000" w:rsidR="00000000" w:rsidRPr="00000000">
        <w:rPr>
          <w:highlight w:val="white"/>
          <w:rtl w:val="0"/>
        </w:rPr>
        <w:t xml:space="preserve">- věk (45 a výše u muže, 55 a výše u ženy), pohlaví (muži mají vyšší riziko aterosklerózy, než ženy do menopauzy), dědičnost (výskyt IM nebo náhlého úmrtí u prvostupňových příbuzných - do 55 let u mužů, do 65 u žen). </w:t>
      </w:r>
    </w:p>
    <w:p w:rsidR="00000000" w:rsidDel="00000000" w:rsidP="00000000" w:rsidRDefault="00000000" w:rsidRPr="00000000" w14:paraId="000000CD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Ovlivnitelné</w:t>
      </w:r>
      <w:r w:rsidDel="00000000" w:rsidR="00000000" w:rsidRPr="00000000">
        <w:rPr>
          <w:highlight w:val="white"/>
          <w:rtl w:val="0"/>
        </w:rPr>
        <w:t xml:space="preserve"> - cigarety, obezita hlavně centrálního typu, art. hypertenze, </w:t>
      </w:r>
    </w:p>
    <w:p w:rsidR="00000000" w:rsidDel="00000000" w:rsidP="00000000" w:rsidRDefault="00000000" w:rsidRPr="00000000" w14:paraId="000000CE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3) Částečně ovlivnitelné </w:t>
      </w:r>
      <w:r w:rsidDel="00000000" w:rsidR="00000000" w:rsidRPr="00000000">
        <w:rPr>
          <w:highlight w:val="white"/>
          <w:rtl w:val="0"/>
        </w:rPr>
        <w:t xml:space="preserve">- DLP/DLP, DM2. typu</w:t>
      </w:r>
    </w:p>
    <w:p w:rsidR="00000000" w:rsidDel="00000000" w:rsidP="00000000" w:rsidRDefault="00000000" w:rsidRPr="00000000" w14:paraId="000000CF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4) Přidružené</w:t>
      </w:r>
      <w:r w:rsidDel="00000000" w:rsidR="00000000" w:rsidRPr="00000000">
        <w:rPr>
          <w:highlight w:val="white"/>
          <w:rtl w:val="0"/>
        </w:rPr>
        <w:t xml:space="preserve"> - nedostatek fyzické aktivity, psychosomatický typ - manažerský typ A. </w:t>
      </w:r>
    </w:p>
    <w:p w:rsidR="00000000" w:rsidDel="00000000" w:rsidP="00000000" w:rsidRDefault="00000000" w:rsidRPr="00000000" w14:paraId="000000D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Metabolický syndrom </w:t>
      </w:r>
      <w:r w:rsidDel="00000000" w:rsidR="00000000" w:rsidRPr="00000000">
        <w:rPr>
          <w:highlight w:val="white"/>
          <w:rtl w:val="0"/>
        </w:rPr>
        <w:t xml:space="preserve">- inzulinová rezistence, hypertenze a obezita centrálního typu a hyperlipoproteinémie (tzv. aterogenní lipoproteinový typ - vysoké triglyceridy, nízký HDL a vysoké procento malých denzních LDL partikulí)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w/Lipidy" TargetMode="External"/><Relationship Id="rId10" Type="http://schemas.openxmlformats.org/officeDocument/2006/relationships/hyperlink" Target="https://www.wikiskripta.eu/w/Plasmin" TargetMode="External"/><Relationship Id="rId13" Type="http://schemas.openxmlformats.org/officeDocument/2006/relationships/hyperlink" Target="https://www.wikiskripta.eu/w/LDL" TargetMode="External"/><Relationship Id="rId12" Type="http://schemas.openxmlformats.org/officeDocument/2006/relationships/hyperlink" Target="https://www.wikiskripta.eu/w/Z%C3%A1n%C4%9B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Plasminogen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wikiskripta.eu/index.php?title=Jatern%C3%AD_lip%C3%A1za&amp;action=edit&amp;redlink=1" TargetMode="External"/><Relationship Id="rId7" Type="http://schemas.openxmlformats.org/officeDocument/2006/relationships/hyperlink" Target="https://www.wikiskripta.eu/w/HDL" TargetMode="External"/><Relationship Id="rId8" Type="http://schemas.openxmlformats.org/officeDocument/2006/relationships/hyperlink" Target="https://www.wikiskripta.eu/w/Lipoprotein_(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